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8C9" w:rsidRDefault="006F7104">
      <w:pPr>
        <w:jc w:val="center"/>
        <w:rPr>
          <w:rFonts w:asciiTheme="majorEastAsia" w:eastAsiaTheme="majorEastAsia" w:hAnsiTheme="majorEastAsia"/>
        </w:rPr>
      </w:pPr>
      <w:r>
        <w:rPr>
          <w:rFonts w:asciiTheme="majorEastAsia" w:eastAsiaTheme="majorEastAsia" w:hAnsiTheme="majorEastAsia" w:hint="eastAsia"/>
        </w:rPr>
        <w:t>学術集会の一般発表（口頭発表・ポスター発表）申し込みにおける「演題区分」について</w:t>
      </w:r>
    </w:p>
    <w:p w:rsidR="006E78C9" w:rsidRDefault="006F7104">
      <w:pPr>
        <w:jc w:val="center"/>
        <w:rPr>
          <w:rFonts w:asciiTheme="majorEastAsia" w:eastAsiaTheme="majorEastAsia" w:hAnsiTheme="majorEastAsia"/>
          <w:sz w:val="21"/>
        </w:rPr>
      </w:pPr>
      <w:r>
        <w:rPr>
          <w:rFonts w:asciiTheme="majorEastAsia" w:eastAsiaTheme="majorEastAsia" w:hAnsiTheme="majorEastAsia" w:hint="eastAsia"/>
          <w:sz w:val="21"/>
        </w:rPr>
        <w:t>（解　説）</w:t>
      </w:r>
    </w:p>
    <w:p w:rsidR="006E78C9" w:rsidRPr="00A02C71" w:rsidRDefault="006F7104">
      <w:pPr>
        <w:autoSpaceDE w:val="0"/>
        <w:autoSpaceDN w:val="0"/>
        <w:adjustRightInd w:val="0"/>
        <w:spacing w:line="240" w:lineRule="exact"/>
        <w:ind w:firstLineChars="100" w:firstLine="179"/>
        <w:jc w:val="left"/>
        <w:rPr>
          <w:rFonts w:asciiTheme="minorHAnsi" w:eastAsiaTheme="minorEastAsia" w:hAnsiTheme="minorHAnsi"/>
          <w:color w:val="000000" w:themeColor="text1"/>
          <w:sz w:val="20"/>
        </w:rPr>
      </w:pPr>
      <w:r>
        <w:rPr>
          <w:rFonts w:asciiTheme="minorHAnsi" w:eastAsiaTheme="minorEastAsia" w:hAnsiTheme="minorHAnsi"/>
          <w:sz w:val="20"/>
        </w:rPr>
        <w:t>本学会が冠している「養護教諭教育」には、「</w:t>
      </w:r>
      <w:r>
        <w:rPr>
          <w:rFonts w:asciiTheme="minorHAnsi" w:eastAsiaTheme="minorEastAsia" w:hAnsiTheme="minorHAnsi"/>
          <w:kern w:val="0"/>
          <w:sz w:val="20"/>
        </w:rPr>
        <w:t>養護教諭の資質や力量の形成及び向上に寄与する活動」という意味があります（本会会則第２条にて規定）。また、養護教諭教育</w:t>
      </w:r>
      <w:r>
        <w:rPr>
          <w:rFonts w:asciiTheme="minorHAnsi" w:eastAsiaTheme="minorEastAsia" w:hAnsiTheme="minorHAnsi" w:hint="eastAsia"/>
          <w:kern w:val="0"/>
          <w:sz w:val="20"/>
        </w:rPr>
        <w:t>は</w:t>
      </w:r>
      <w:r>
        <w:rPr>
          <w:rFonts w:asciiTheme="minorHAnsi" w:eastAsiaTheme="minorEastAsia" w:hAnsiTheme="minorHAnsi"/>
          <w:sz w:val="20"/>
        </w:rPr>
        <w:t>「養護実践」・「養成教育」・「現職教育」</w:t>
      </w:r>
      <w:r>
        <w:rPr>
          <w:rFonts w:asciiTheme="minorHAnsi" w:eastAsiaTheme="minorEastAsia" w:hAnsiTheme="minorHAnsi" w:hint="eastAsia"/>
          <w:sz w:val="20"/>
        </w:rPr>
        <w:t>の三本柱で</w:t>
      </w:r>
      <w:r>
        <w:rPr>
          <w:rFonts w:asciiTheme="minorHAnsi" w:eastAsiaTheme="minorEastAsia" w:hAnsiTheme="minorHAnsi"/>
          <w:sz w:val="20"/>
        </w:rPr>
        <w:t>構成</w:t>
      </w:r>
      <w:r>
        <w:rPr>
          <w:rFonts w:asciiTheme="minorHAnsi" w:eastAsiaTheme="minorEastAsia" w:hAnsiTheme="minorHAnsi" w:hint="eastAsia"/>
          <w:sz w:val="20"/>
        </w:rPr>
        <w:t>されます。</w:t>
      </w:r>
      <w:r>
        <w:rPr>
          <w:rFonts w:asciiTheme="minorHAnsi" w:eastAsiaTheme="minorEastAsia" w:hAnsiTheme="minorHAnsi"/>
          <w:sz w:val="20"/>
        </w:rPr>
        <w:t>学会</w:t>
      </w:r>
      <w:r>
        <w:rPr>
          <w:rFonts w:asciiTheme="minorHAnsi" w:eastAsiaTheme="minorEastAsia" w:hAnsiTheme="minorHAnsi" w:hint="eastAsia"/>
          <w:sz w:val="20"/>
        </w:rPr>
        <w:t>では、</w:t>
      </w:r>
      <w:r>
        <w:rPr>
          <w:rFonts w:asciiTheme="minorHAnsi" w:eastAsiaTheme="minorEastAsia" w:hAnsiTheme="minorHAnsi"/>
          <w:sz w:val="20"/>
        </w:rPr>
        <w:t>養護教諭教育の理念の周知と学術的な質向上を目指す</w:t>
      </w:r>
      <w:r>
        <w:rPr>
          <w:rFonts w:asciiTheme="minorHAnsi" w:eastAsiaTheme="minorEastAsia" w:hAnsiTheme="minorHAnsi" w:hint="eastAsia"/>
          <w:sz w:val="20"/>
        </w:rPr>
        <w:t>ために、</w:t>
      </w:r>
      <w:r>
        <w:rPr>
          <w:rFonts w:asciiTheme="minorHAnsi" w:eastAsiaTheme="minorEastAsia" w:hAnsiTheme="minorHAnsi"/>
          <w:sz w:val="20"/>
        </w:rPr>
        <w:t>設立</w:t>
      </w:r>
      <w:r>
        <w:rPr>
          <w:rFonts w:asciiTheme="minorHAnsi" w:eastAsiaTheme="minorEastAsia" w:hAnsiTheme="minorHAnsi"/>
          <w:sz w:val="20"/>
        </w:rPr>
        <w:t>20</w:t>
      </w:r>
      <w:r>
        <w:rPr>
          <w:rFonts w:asciiTheme="minorHAnsi" w:eastAsiaTheme="minorEastAsia" w:hAnsiTheme="minorHAnsi"/>
          <w:sz w:val="20"/>
        </w:rPr>
        <w:t>周年を契機</w:t>
      </w:r>
      <w:r>
        <w:rPr>
          <w:rFonts w:asciiTheme="minorHAnsi" w:eastAsiaTheme="minorEastAsia" w:hAnsiTheme="minorHAnsi" w:hint="eastAsia"/>
          <w:sz w:val="20"/>
        </w:rPr>
        <w:t>に</w:t>
      </w:r>
      <w:r>
        <w:rPr>
          <w:rFonts w:asciiTheme="minorHAnsi" w:eastAsiaTheme="minorEastAsia" w:hAnsiTheme="minorHAnsi"/>
          <w:sz w:val="20"/>
        </w:rPr>
        <w:t>一般発表の演題区分を提示し</w:t>
      </w:r>
      <w:r>
        <w:rPr>
          <w:rFonts w:asciiTheme="minorHAnsi" w:eastAsiaTheme="minorEastAsia" w:hAnsiTheme="minorHAnsi" w:hint="eastAsia"/>
          <w:sz w:val="20"/>
        </w:rPr>
        <w:t>、その後一部見直しを経て現在に至っています。</w:t>
      </w:r>
      <w:bookmarkStart w:id="0" w:name="_GoBack"/>
    </w:p>
    <w:p w:rsidR="006E78C9" w:rsidRDefault="006F7104">
      <w:pPr>
        <w:autoSpaceDE w:val="0"/>
        <w:autoSpaceDN w:val="0"/>
        <w:adjustRightInd w:val="0"/>
        <w:spacing w:line="240" w:lineRule="exact"/>
        <w:ind w:firstLineChars="100" w:firstLine="179"/>
        <w:jc w:val="left"/>
        <w:rPr>
          <w:rFonts w:asciiTheme="minorHAnsi" w:eastAsiaTheme="minorEastAsia" w:hAnsiTheme="minorHAnsi"/>
          <w:sz w:val="20"/>
        </w:rPr>
      </w:pPr>
      <w:r w:rsidRPr="00A02C71">
        <w:rPr>
          <w:rFonts w:asciiTheme="minorHAnsi" w:eastAsiaTheme="minorEastAsia" w:hAnsiTheme="minorHAnsi" w:hint="eastAsia"/>
          <w:color w:val="000000" w:themeColor="text1"/>
          <w:sz w:val="20"/>
        </w:rPr>
        <w:t>学術集会では、以下の区分により演題登録・発表を行いますので、</w:t>
      </w:r>
      <w:bookmarkEnd w:id="0"/>
      <w:r>
        <w:rPr>
          <w:rFonts w:asciiTheme="minorHAnsi" w:eastAsiaTheme="minorEastAsia" w:hAnsiTheme="minorHAnsi"/>
          <w:sz w:val="20"/>
          <w:u w:val="single"/>
        </w:rPr>
        <w:t>一般発表（口頭発表およびポスター発表）のエントリーに際しましては、下記</w:t>
      </w:r>
      <w:r>
        <w:rPr>
          <w:rFonts w:asciiTheme="minorHAnsi" w:eastAsiaTheme="minorEastAsia" w:hAnsiTheme="minorHAnsi" w:hint="eastAsia"/>
          <w:sz w:val="20"/>
          <w:u w:val="single"/>
        </w:rPr>
        <w:t>の解説を</w:t>
      </w:r>
      <w:r>
        <w:rPr>
          <w:rFonts w:asciiTheme="minorHAnsi" w:eastAsiaTheme="minorEastAsia" w:hAnsiTheme="minorHAnsi"/>
          <w:sz w:val="20"/>
          <w:u w:val="single"/>
        </w:rPr>
        <w:t>ご覧</w:t>
      </w:r>
      <w:r>
        <w:rPr>
          <w:rFonts w:asciiTheme="minorHAnsi" w:eastAsiaTheme="minorEastAsia" w:hAnsiTheme="minorHAnsi" w:hint="eastAsia"/>
          <w:sz w:val="20"/>
          <w:u w:val="single"/>
        </w:rPr>
        <w:t>になり</w:t>
      </w:r>
      <w:r>
        <w:rPr>
          <w:rFonts w:asciiTheme="minorHAnsi" w:eastAsiaTheme="minorEastAsia" w:hAnsiTheme="minorHAnsi"/>
          <w:sz w:val="20"/>
          <w:u w:val="single"/>
        </w:rPr>
        <w:t>、発表内容に適する区分名を</w:t>
      </w:r>
      <w:r>
        <w:rPr>
          <w:rFonts w:asciiTheme="minorHAnsi" w:eastAsiaTheme="minorEastAsia" w:hAnsiTheme="minorHAnsi" w:hint="eastAsia"/>
          <w:sz w:val="20"/>
          <w:u w:val="single"/>
        </w:rPr>
        <w:t>第二希望まで</w:t>
      </w:r>
      <w:r>
        <w:rPr>
          <w:rFonts w:asciiTheme="minorHAnsi" w:eastAsiaTheme="minorEastAsia" w:hAnsiTheme="minorHAnsi"/>
          <w:sz w:val="20"/>
          <w:u w:val="single"/>
        </w:rPr>
        <w:t>選択してくださいますよう</w:t>
      </w:r>
      <w:r>
        <w:rPr>
          <w:rFonts w:asciiTheme="minorHAnsi" w:eastAsiaTheme="minorEastAsia" w:hAnsiTheme="minorHAnsi"/>
          <w:sz w:val="20"/>
        </w:rPr>
        <w:t>お願い致します。</w:t>
      </w:r>
    </w:p>
    <w:tbl>
      <w:tblPr>
        <w:tblStyle w:val="a7"/>
        <w:tblpPr w:leftFromText="142" w:rightFromText="142" w:vertAnchor="page" w:horzAnchor="margin" w:tblpY="3991"/>
        <w:tblW w:w="10031" w:type="dxa"/>
        <w:tblLayout w:type="fixed"/>
        <w:tblLook w:val="04A0" w:firstRow="1" w:lastRow="0" w:firstColumn="1" w:lastColumn="0" w:noHBand="0" w:noVBand="1"/>
      </w:tblPr>
      <w:tblGrid>
        <w:gridCol w:w="392"/>
        <w:gridCol w:w="567"/>
        <w:gridCol w:w="2268"/>
        <w:gridCol w:w="6804"/>
      </w:tblGrid>
      <w:tr w:rsidR="006E78C9">
        <w:tc>
          <w:tcPr>
            <w:tcW w:w="3227" w:type="dxa"/>
            <w:gridSpan w:val="3"/>
          </w:tcPr>
          <w:p w:rsidR="006E78C9" w:rsidRDefault="006F7104">
            <w:pPr>
              <w:ind w:leftChars="82" w:left="180"/>
              <w:jc w:val="center"/>
              <w:rPr>
                <w:rFonts w:asciiTheme="minorEastAsia" w:eastAsiaTheme="minorEastAsia" w:hAnsiTheme="minorEastAsia"/>
                <w:kern w:val="0"/>
                <w:sz w:val="18"/>
              </w:rPr>
            </w:pPr>
            <w:r>
              <w:rPr>
                <w:rFonts w:asciiTheme="minorEastAsia" w:eastAsiaTheme="minorEastAsia" w:hAnsiTheme="minorEastAsia" w:hint="eastAsia"/>
                <w:kern w:val="0"/>
                <w:sz w:val="18"/>
              </w:rPr>
              <w:t>演題の区分名</w:t>
            </w:r>
          </w:p>
        </w:tc>
        <w:tc>
          <w:tcPr>
            <w:tcW w:w="6804" w:type="dxa"/>
          </w:tcPr>
          <w:p w:rsidR="006E78C9" w:rsidRDefault="006F7104">
            <w:pPr>
              <w:ind w:leftChars="82" w:left="180"/>
              <w:jc w:val="center"/>
              <w:rPr>
                <w:rFonts w:asciiTheme="minorEastAsia" w:eastAsiaTheme="minorEastAsia" w:hAnsiTheme="minorEastAsia"/>
                <w:kern w:val="0"/>
                <w:sz w:val="18"/>
              </w:rPr>
            </w:pPr>
            <w:r>
              <w:rPr>
                <w:rFonts w:asciiTheme="minorEastAsia" w:eastAsiaTheme="minorEastAsia" w:hAnsiTheme="minorEastAsia" w:hint="eastAsia"/>
                <w:kern w:val="0"/>
                <w:sz w:val="18"/>
              </w:rPr>
              <w:t>各区分についての解説</w:t>
            </w:r>
          </w:p>
        </w:tc>
      </w:tr>
      <w:tr w:rsidR="006E78C9">
        <w:trPr>
          <w:trHeight w:val="1338"/>
        </w:trPr>
        <w:tc>
          <w:tcPr>
            <w:tcW w:w="392" w:type="dxa"/>
            <w:vAlign w:val="center"/>
          </w:tcPr>
          <w:p w:rsidR="006E78C9" w:rsidRDefault="006F7104">
            <w:pPr>
              <w:snapToGrid w:val="0"/>
              <w:jc w:val="center"/>
              <w:rPr>
                <w:rFonts w:asciiTheme="majorEastAsia" w:eastAsiaTheme="majorEastAsia" w:hAnsiTheme="majorEastAsia"/>
                <w:b/>
                <w:kern w:val="0"/>
                <w:sz w:val="20"/>
              </w:rPr>
            </w:pPr>
            <w:r>
              <w:rPr>
                <w:rFonts w:asciiTheme="majorEastAsia" w:eastAsiaTheme="majorEastAsia" w:hAnsiTheme="majorEastAsia" w:hint="eastAsia"/>
                <w:b/>
                <w:kern w:val="0"/>
                <w:sz w:val="20"/>
              </w:rPr>
              <w:t>１</w:t>
            </w:r>
          </w:p>
        </w:tc>
        <w:tc>
          <w:tcPr>
            <w:tcW w:w="2835" w:type="dxa"/>
            <w:gridSpan w:val="2"/>
            <w:vAlign w:val="center"/>
          </w:tcPr>
          <w:p w:rsidR="006E78C9" w:rsidRDefault="006F7104">
            <w:pPr>
              <w:snapToGrid w:val="0"/>
              <w:rPr>
                <w:rFonts w:asciiTheme="minorEastAsia" w:eastAsiaTheme="minorEastAsia" w:hAnsiTheme="minorEastAsia"/>
                <w:kern w:val="0"/>
                <w:sz w:val="20"/>
              </w:rPr>
            </w:pPr>
            <w:r>
              <w:rPr>
                <w:rFonts w:asciiTheme="majorEastAsia" w:eastAsiaTheme="majorEastAsia" w:hAnsiTheme="majorEastAsia" w:hint="eastAsia"/>
                <w:b/>
                <w:kern w:val="0"/>
                <w:sz w:val="20"/>
              </w:rPr>
              <w:t>原論、歴史</w:t>
            </w:r>
          </w:p>
        </w:tc>
        <w:tc>
          <w:tcPr>
            <w:tcW w:w="6804" w:type="dxa"/>
            <w:vAlign w:val="center"/>
          </w:tcPr>
          <w:p w:rsidR="006E78C9" w:rsidRDefault="006F7104">
            <w:pPr>
              <w:snapToGrid w:val="0"/>
              <w:rPr>
                <w:rFonts w:asciiTheme="minorEastAsia" w:eastAsiaTheme="minorEastAsia" w:hAnsiTheme="minorEastAsia"/>
                <w:color w:val="000000" w:themeColor="text1"/>
                <w:kern w:val="0"/>
                <w:sz w:val="20"/>
              </w:rPr>
            </w:pPr>
            <w:r>
              <w:rPr>
                <w:rFonts w:asciiTheme="minorEastAsia" w:eastAsiaTheme="minorEastAsia" w:hAnsiTheme="minorEastAsia" w:hint="eastAsia"/>
                <w:kern w:val="0"/>
                <w:sz w:val="20"/>
              </w:rPr>
              <w:t>原論：「養護」の概念や養護学、養護教育学、養護実践学などの専門領域に関する考え方、養護教諭教育の理念に関する研究</w:t>
            </w:r>
            <w:r>
              <w:rPr>
                <w:rFonts w:asciiTheme="minorEastAsia" w:eastAsiaTheme="minorEastAsia" w:hAnsiTheme="minorEastAsia" w:hint="eastAsia"/>
                <w:color w:val="000000" w:themeColor="text1"/>
                <w:kern w:val="0"/>
                <w:sz w:val="20"/>
              </w:rPr>
              <w:t>など。養護教諭の職務や役割、機能、倫理等に関する研究を含む。</w:t>
            </w:r>
          </w:p>
          <w:p w:rsidR="006E78C9" w:rsidRDefault="006F7104">
            <w:pPr>
              <w:snapToGrid w:val="0"/>
              <w:rPr>
                <w:rFonts w:asciiTheme="majorEastAsia" w:eastAsiaTheme="majorEastAsia" w:hAnsiTheme="majorEastAsia"/>
                <w:kern w:val="0"/>
                <w:sz w:val="20"/>
              </w:rPr>
            </w:pPr>
            <w:r>
              <w:rPr>
                <w:rFonts w:asciiTheme="minorEastAsia" w:eastAsiaTheme="minorEastAsia" w:hAnsiTheme="minorEastAsia" w:hint="eastAsia"/>
                <w:kern w:val="0"/>
                <w:sz w:val="20"/>
              </w:rPr>
              <w:t>歴史：養護教諭にかかわる史的考察全般。養成制度・現職教育・養護実践の研究でも、史的な分析・考察が主であれば、この区分になる。</w:t>
            </w:r>
          </w:p>
        </w:tc>
      </w:tr>
      <w:tr w:rsidR="006E78C9">
        <w:trPr>
          <w:trHeight w:val="838"/>
        </w:trPr>
        <w:tc>
          <w:tcPr>
            <w:tcW w:w="392" w:type="dxa"/>
            <w:vAlign w:val="center"/>
          </w:tcPr>
          <w:p w:rsidR="006E78C9" w:rsidRDefault="006F7104">
            <w:pPr>
              <w:snapToGrid w:val="0"/>
              <w:jc w:val="center"/>
              <w:rPr>
                <w:rFonts w:asciiTheme="majorEastAsia" w:eastAsiaTheme="majorEastAsia" w:hAnsiTheme="majorEastAsia"/>
                <w:b/>
                <w:kern w:val="0"/>
                <w:sz w:val="20"/>
              </w:rPr>
            </w:pPr>
            <w:r>
              <w:rPr>
                <w:rFonts w:asciiTheme="majorEastAsia" w:eastAsiaTheme="majorEastAsia" w:hAnsiTheme="majorEastAsia" w:hint="eastAsia"/>
                <w:b/>
                <w:kern w:val="0"/>
                <w:sz w:val="20"/>
              </w:rPr>
              <w:t>２</w:t>
            </w:r>
          </w:p>
        </w:tc>
        <w:tc>
          <w:tcPr>
            <w:tcW w:w="2835" w:type="dxa"/>
            <w:gridSpan w:val="2"/>
            <w:vAlign w:val="center"/>
          </w:tcPr>
          <w:p w:rsidR="006E78C9" w:rsidRDefault="006F7104">
            <w:pPr>
              <w:snapToGrid w:val="0"/>
              <w:rPr>
                <w:rFonts w:asciiTheme="majorEastAsia" w:eastAsiaTheme="majorEastAsia" w:hAnsiTheme="majorEastAsia"/>
                <w:b/>
                <w:kern w:val="0"/>
                <w:sz w:val="20"/>
              </w:rPr>
            </w:pPr>
            <w:r>
              <w:rPr>
                <w:rFonts w:asciiTheme="majorEastAsia" w:eastAsiaTheme="majorEastAsia" w:hAnsiTheme="majorEastAsia" w:hint="eastAsia"/>
                <w:b/>
                <w:kern w:val="0"/>
                <w:sz w:val="20"/>
              </w:rPr>
              <w:t>制度</w:t>
            </w:r>
          </w:p>
        </w:tc>
        <w:tc>
          <w:tcPr>
            <w:tcW w:w="6804" w:type="dxa"/>
            <w:vAlign w:val="center"/>
          </w:tcPr>
          <w:p w:rsidR="006E78C9" w:rsidRDefault="006F7104">
            <w:pPr>
              <w:snapToGrid w:val="0"/>
              <w:rPr>
                <w:rFonts w:asciiTheme="minorEastAsia" w:eastAsiaTheme="minorEastAsia" w:hAnsiTheme="minorEastAsia"/>
                <w:kern w:val="0"/>
                <w:sz w:val="20"/>
              </w:rPr>
            </w:pPr>
            <w:r>
              <w:rPr>
                <w:rFonts w:asciiTheme="minorEastAsia" w:eastAsiaTheme="minorEastAsia" w:hAnsiTheme="minorEastAsia" w:hint="eastAsia"/>
                <w:kern w:val="0"/>
                <w:sz w:val="20"/>
              </w:rPr>
              <w:t>養護教諭の養成に関する制度、現職研修に関する制度など、養護教諭にかかわる事項の法的背景について分析・考察した研究。</w:t>
            </w:r>
          </w:p>
        </w:tc>
      </w:tr>
      <w:tr w:rsidR="006E78C9">
        <w:trPr>
          <w:trHeight w:val="1137"/>
        </w:trPr>
        <w:tc>
          <w:tcPr>
            <w:tcW w:w="392" w:type="dxa"/>
            <w:vAlign w:val="center"/>
          </w:tcPr>
          <w:p w:rsidR="006E78C9" w:rsidRDefault="006F7104">
            <w:pPr>
              <w:snapToGrid w:val="0"/>
              <w:jc w:val="center"/>
              <w:rPr>
                <w:rFonts w:asciiTheme="majorEastAsia" w:eastAsiaTheme="majorEastAsia" w:hAnsiTheme="majorEastAsia"/>
                <w:b/>
                <w:kern w:val="0"/>
                <w:sz w:val="20"/>
              </w:rPr>
            </w:pPr>
            <w:r>
              <w:rPr>
                <w:rFonts w:asciiTheme="majorEastAsia" w:eastAsiaTheme="majorEastAsia" w:hAnsiTheme="majorEastAsia" w:hint="eastAsia"/>
                <w:b/>
                <w:kern w:val="0"/>
                <w:sz w:val="20"/>
              </w:rPr>
              <w:t>３</w:t>
            </w:r>
          </w:p>
        </w:tc>
        <w:tc>
          <w:tcPr>
            <w:tcW w:w="2835" w:type="dxa"/>
            <w:gridSpan w:val="2"/>
            <w:vAlign w:val="center"/>
          </w:tcPr>
          <w:p w:rsidR="006E78C9" w:rsidRDefault="006F7104">
            <w:pPr>
              <w:snapToGrid w:val="0"/>
              <w:rPr>
                <w:rFonts w:asciiTheme="majorEastAsia" w:eastAsiaTheme="majorEastAsia" w:hAnsiTheme="majorEastAsia"/>
                <w:b/>
                <w:kern w:val="0"/>
                <w:sz w:val="20"/>
              </w:rPr>
            </w:pPr>
            <w:r>
              <w:rPr>
                <w:rFonts w:asciiTheme="majorEastAsia" w:eastAsiaTheme="majorEastAsia" w:hAnsiTheme="majorEastAsia" w:hint="eastAsia"/>
                <w:b/>
                <w:kern w:val="0"/>
                <w:sz w:val="20"/>
              </w:rPr>
              <w:t>養成教育</w:t>
            </w:r>
          </w:p>
        </w:tc>
        <w:tc>
          <w:tcPr>
            <w:tcW w:w="6804" w:type="dxa"/>
            <w:vAlign w:val="center"/>
          </w:tcPr>
          <w:p w:rsidR="006E78C9" w:rsidRDefault="006F7104">
            <w:pPr>
              <w:snapToGrid w:val="0"/>
              <w:rPr>
                <w:rFonts w:asciiTheme="minorEastAsia" w:eastAsiaTheme="minorEastAsia" w:hAnsiTheme="minorEastAsia"/>
                <w:kern w:val="0"/>
                <w:sz w:val="20"/>
              </w:rPr>
            </w:pPr>
            <w:r>
              <w:rPr>
                <w:rFonts w:hint="eastAsia"/>
                <w:sz w:val="20"/>
              </w:rPr>
              <w:t>養護教諭教育を構成する３本柱の一つ。</w:t>
            </w:r>
            <w:r>
              <w:rPr>
                <w:rFonts w:asciiTheme="minorEastAsia" w:eastAsiaTheme="minorEastAsia" w:hAnsiTheme="minorEastAsia" w:hint="eastAsia"/>
                <w:kern w:val="0"/>
                <w:sz w:val="20"/>
              </w:rPr>
              <w:t>養護教諭養成におけるカリキュラムの工夫や授業実践、学生の評価、養護実習など、養護教諭の養成における教育内容や教育方法、教育評価などに関する研究。</w:t>
            </w:r>
          </w:p>
          <w:p w:rsidR="006E78C9" w:rsidRDefault="006F7104">
            <w:pPr>
              <w:snapToGrid w:val="0"/>
              <w:rPr>
                <w:rFonts w:asciiTheme="minorEastAsia" w:eastAsiaTheme="minorEastAsia" w:hAnsiTheme="minorEastAsia"/>
                <w:kern w:val="0"/>
                <w:sz w:val="20"/>
              </w:rPr>
            </w:pPr>
            <w:r>
              <w:rPr>
                <w:rFonts w:asciiTheme="minorEastAsia" w:eastAsiaTheme="minorEastAsia" w:hAnsiTheme="minorEastAsia" w:hint="eastAsia"/>
                <w:kern w:val="0"/>
                <w:sz w:val="20"/>
              </w:rPr>
              <w:t>ただし、養成の歴史に関しては１、養成の制度に関しては２となる。</w:t>
            </w:r>
          </w:p>
        </w:tc>
      </w:tr>
      <w:tr w:rsidR="006E78C9">
        <w:trPr>
          <w:trHeight w:val="1121"/>
        </w:trPr>
        <w:tc>
          <w:tcPr>
            <w:tcW w:w="392" w:type="dxa"/>
            <w:vAlign w:val="center"/>
          </w:tcPr>
          <w:p w:rsidR="006E78C9" w:rsidRDefault="006F7104">
            <w:pPr>
              <w:snapToGrid w:val="0"/>
              <w:jc w:val="center"/>
              <w:rPr>
                <w:rFonts w:asciiTheme="majorEastAsia" w:eastAsiaTheme="majorEastAsia" w:hAnsiTheme="majorEastAsia"/>
                <w:b/>
                <w:kern w:val="0"/>
                <w:sz w:val="20"/>
              </w:rPr>
            </w:pPr>
            <w:r>
              <w:rPr>
                <w:rFonts w:asciiTheme="majorEastAsia" w:eastAsiaTheme="majorEastAsia" w:hAnsiTheme="majorEastAsia" w:hint="eastAsia"/>
                <w:b/>
                <w:kern w:val="0"/>
                <w:sz w:val="20"/>
              </w:rPr>
              <w:t>４</w:t>
            </w:r>
          </w:p>
        </w:tc>
        <w:tc>
          <w:tcPr>
            <w:tcW w:w="2835" w:type="dxa"/>
            <w:gridSpan w:val="2"/>
            <w:vAlign w:val="center"/>
          </w:tcPr>
          <w:p w:rsidR="006E78C9" w:rsidRDefault="006F7104">
            <w:pPr>
              <w:snapToGrid w:val="0"/>
              <w:rPr>
                <w:rFonts w:asciiTheme="majorEastAsia" w:eastAsiaTheme="majorEastAsia" w:hAnsiTheme="majorEastAsia"/>
                <w:b/>
                <w:kern w:val="0"/>
                <w:sz w:val="20"/>
              </w:rPr>
            </w:pPr>
            <w:r>
              <w:rPr>
                <w:rFonts w:asciiTheme="majorEastAsia" w:eastAsiaTheme="majorEastAsia" w:hAnsiTheme="majorEastAsia" w:hint="eastAsia"/>
                <w:b/>
                <w:kern w:val="0"/>
                <w:sz w:val="20"/>
              </w:rPr>
              <w:t>現職教育</w:t>
            </w:r>
          </w:p>
        </w:tc>
        <w:tc>
          <w:tcPr>
            <w:tcW w:w="6804" w:type="dxa"/>
            <w:vAlign w:val="center"/>
          </w:tcPr>
          <w:p w:rsidR="006E78C9" w:rsidRDefault="006F7104">
            <w:pPr>
              <w:snapToGrid w:val="0"/>
              <w:rPr>
                <w:rFonts w:asciiTheme="minorEastAsia" w:eastAsiaTheme="minorEastAsia" w:hAnsiTheme="minorEastAsia"/>
                <w:kern w:val="0"/>
                <w:sz w:val="20"/>
              </w:rPr>
            </w:pPr>
            <w:r>
              <w:rPr>
                <w:rFonts w:hint="eastAsia"/>
                <w:sz w:val="20"/>
              </w:rPr>
              <w:t>養護教諭教育を構成する３本柱の一つ。</w:t>
            </w:r>
            <w:r>
              <w:rPr>
                <w:rFonts w:asciiTheme="minorEastAsia" w:eastAsiaTheme="minorEastAsia" w:hAnsiTheme="minorEastAsia" w:hint="eastAsia"/>
                <w:kern w:val="0"/>
                <w:sz w:val="20"/>
              </w:rPr>
              <w:t>現職養護教諭の研修の方法や内容に関する研究。主として、資質能力向上のための現職者に対する研修内容・研修方法であるが、研修制度の改革を提案するための分析である場合は、２の区分</w:t>
            </w:r>
            <w:r>
              <w:rPr>
                <w:rFonts w:asciiTheme="minorEastAsia" w:eastAsiaTheme="minorEastAsia" w:hAnsiTheme="minorEastAsia" w:hint="eastAsia"/>
                <w:color w:val="000000" w:themeColor="text1"/>
                <w:kern w:val="0"/>
                <w:sz w:val="20"/>
              </w:rPr>
              <w:t>となる。現職教育につながる実態把握や養護教諭の職能成長を含む。</w:t>
            </w:r>
          </w:p>
        </w:tc>
      </w:tr>
      <w:tr w:rsidR="006E78C9">
        <w:trPr>
          <w:trHeight w:val="1121"/>
        </w:trPr>
        <w:tc>
          <w:tcPr>
            <w:tcW w:w="392" w:type="dxa"/>
            <w:vMerge w:val="restart"/>
            <w:vAlign w:val="center"/>
          </w:tcPr>
          <w:p w:rsidR="006E78C9" w:rsidRDefault="006F7104">
            <w:pPr>
              <w:snapToGrid w:val="0"/>
              <w:jc w:val="center"/>
              <w:rPr>
                <w:rFonts w:asciiTheme="majorEastAsia" w:eastAsiaTheme="majorEastAsia" w:hAnsiTheme="majorEastAsia"/>
                <w:b/>
                <w:kern w:val="0"/>
                <w:sz w:val="20"/>
              </w:rPr>
            </w:pPr>
            <w:r>
              <w:rPr>
                <w:rFonts w:asciiTheme="majorEastAsia" w:eastAsiaTheme="majorEastAsia" w:hAnsiTheme="majorEastAsia" w:hint="eastAsia"/>
                <w:b/>
                <w:kern w:val="0"/>
                <w:sz w:val="20"/>
              </w:rPr>
              <w:t>５</w:t>
            </w:r>
          </w:p>
          <w:p w:rsidR="006E78C9" w:rsidRDefault="006E78C9">
            <w:pPr>
              <w:snapToGrid w:val="0"/>
              <w:jc w:val="center"/>
              <w:rPr>
                <w:rFonts w:asciiTheme="majorEastAsia" w:eastAsiaTheme="majorEastAsia" w:hAnsiTheme="majorEastAsia"/>
                <w:b/>
                <w:kern w:val="0"/>
                <w:sz w:val="20"/>
              </w:rPr>
            </w:pPr>
          </w:p>
        </w:tc>
        <w:tc>
          <w:tcPr>
            <w:tcW w:w="2835" w:type="dxa"/>
            <w:gridSpan w:val="2"/>
            <w:tcBorders>
              <w:bottom w:val="nil"/>
            </w:tcBorders>
            <w:vAlign w:val="center"/>
          </w:tcPr>
          <w:p w:rsidR="006E78C9" w:rsidRDefault="006F7104">
            <w:pPr>
              <w:snapToGrid w:val="0"/>
              <w:rPr>
                <w:rFonts w:asciiTheme="majorEastAsia" w:eastAsiaTheme="majorEastAsia" w:hAnsiTheme="majorEastAsia"/>
                <w:b/>
                <w:kern w:val="0"/>
                <w:sz w:val="20"/>
              </w:rPr>
            </w:pPr>
            <w:r>
              <w:rPr>
                <w:rFonts w:asciiTheme="majorEastAsia" w:eastAsiaTheme="majorEastAsia" w:hAnsiTheme="majorEastAsia" w:hint="eastAsia"/>
                <w:b/>
                <w:kern w:val="0"/>
                <w:sz w:val="20"/>
              </w:rPr>
              <w:t>養護実践</w:t>
            </w:r>
          </w:p>
        </w:tc>
        <w:tc>
          <w:tcPr>
            <w:tcW w:w="6804" w:type="dxa"/>
            <w:vAlign w:val="center"/>
          </w:tcPr>
          <w:p w:rsidR="006E78C9" w:rsidRDefault="006F7104">
            <w:pPr>
              <w:snapToGrid w:val="0"/>
              <w:rPr>
                <w:rFonts w:asciiTheme="minorEastAsia" w:eastAsiaTheme="minorEastAsia" w:hAnsiTheme="minorEastAsia"/>
                <w:color w:val="000000" w:themeColor="text1"/>
                <w:kern w:val="0"/>
                <w:sz w:val="20"/>
              </w:rPr>
            </w:pPr>
            <w:r>
              <w:rPr>
                <w:rFonts w:asciiTheme="minorEastAsia" w:eastAsiaTheme="minorEastAsia" w:hAnsiTheme="minorEastAsia" w:hint="eastAsia"/>
                <w:color w:val="000000" w:themeColor="text1"/>
                <w:kern w:val="0"/>
                <w:sz w:val="20"/>
              </w:rPr>
              <w:t>養護教諭教育を構成する３本柱の一つ。児童生徒等の心身の健康の保持増進によって発育・発達の支援を行うために、養護教諭が目的を持って意図的に行う教育活動に関する研究。よって、実践の教育的価値について論</w:t>
            </w:r>
            <w:r>
              <w:rPr>
                <w:rFonts w:asciiTheme="minorEastAsia" w:eastAsiaTheme="minorEastAsia" w:hAnsiTheme="minorEastAsia" w:hint="eastAsia"/>
                <w:kern w:val="0"/>
                <w:sz w:val="20"/>
              </w:rPr>
              <w:t>じられ</w:t>
            </w:r>
            <w:r>
              <w:rPr>
                <w:rFonts w:asciiTheme="minorEastAsia" w:eastAsiaTheme="minorEastAsia" w:hAnsiTheme="minorEastAsia" w:hint="eastAsia"/>
                <w:color w:val="000000" w:themeColor="text1"/>
                <w:kern w:val="0"/>
                <w:sz w:val="20"/>
              </w:rPr>
              <w:t>ていることが</w:t>
            </w:r>
            <w:r>
              <w:rPr>
                <w:rFonts w:asciiTheme="minorEastAsia" w:eastAsiaTheme="minorEastAsia" w:hAnsiTheme="minorEastAsia" w:hint="eastAsia"/>
                <w:kern w:val="0"/>
                <w:sz w:val="20"/>
              </w:rPr>
              <w:t>望ましい。実践内容</w:t>
            </w:r>
            <w:r>
              <w:rPr>
                <w:rFonts w:asciiTheme="minorEastAsia" w:eastAsiaTheme="minorEastAsia" w:hAnsiTheme="minorEastAsia"/>
                <w:kern w:val="0"/>
                <w:sz w:val="20"/>
              </w:rPr>
              <w:t>は</w:t>
            </w:r>
            <w:r>
              <w:rPr>
                <w:rFonts w:asciiTheme="minorEastAsia" w:eastAsiaTheme="minorEastAsia" w:hAnsiTheme="minorEastAsia" w:hint="eastAsia"/>
                <w:kern w:val="0"/>
                <w:sz w:val="20"/>
              </w:rPr>
              <w:t>Ａ</w:t>
            </w:r>
            <w:r>
              <w:rPr>
                <w:rFonts w:asciiTheme="minorEastAsia" w:eastAsiaTheme="minorEastAsia" w:hAnsiTheme="minorEastAsia"/>
                <w:kern w:val="0"/>
                <w:sz w:val="20"/>
              </w:rPr>
              <w:t>からＥの５項目</w:t>
            </w:r>
            <w:r>
              <w:rPr>
                <w:rFonts w:asciiTheme="minorEastAsia" w:eastAsiaTheme="minorEastAsia" w:hAnsiTheme="minorEastAsia" w:hint="eastAsia"/>
                <w:kern w:val="0"/>
                <w:sz w:val="20"/>
              </w:rPr>
              <w:t>に</w:t>
            </w:r>
            <w:r>
              <w:rPr>
                <w:rFonts w:asciiTheme="minorEastAsia" w:eastAsiaTheme="minorEastAsia" w:hAnsiTheme="minorEastAsia"/>
                <w:kern w:val="0"/>
                <w:sz w:val="20"/>
              </w:rPr>
              <w:t>細分される。</w:t>
            </w:r>
          </w:p>
        </w:tc>
      </w:tr>
      <w:tr w:rsidR="006E78C9" w:rsidTr="006F7104">
        <w:trPr>
          <w:trHeight w:val="833"/>
        </w:trPr>
        <w:tc>
          <w:tcPr>
            <w:tcW w:w="392" w:type="dxa"/>
            <w:vMerge/>
            <w:vAlign w:val="center"/>
          </w:tcPr>
          <w:p w:rsidR="006E78C9" w:rsidRDefault="006E78C9">
            <w:pPr>
              <w:snapToGrid w:val="0"/>
              <w:jc w:val="center"/>
              <w:rPr>
                <w:rFonts w:asciiTheme="majorEastAsia" w:eastAsiaTheme="majorEastAsia" w:hAnsiTheme="majorEastAsia"/>
                <w:b/>
                <w:kern w:val="0"/>
                <w:sz w:val="20"/>
              </w:rPr>
            </w:pPr>
          </w:p>
        </w:tc>
        <w:tc>
          <w:tcPr>
            <w:tcW w:w="567" w:type="dxa"/>
            <w:vMerge w:val="restart"/>
            <w:tcBorders>
              <w:top w:val="single" w:sz="4" w:space="0" w:color="auto"/>
            </w:tcBorders>
            <w:textDirection w:val="tbRlV"/>
            <w:vAlign w:val="center"/>
          </w:tcPr>
          <w:p w:rsidR="006E78C9" w:rsidRDefault="006E78C9">
            <w:pPr>
              <w:adjustRightInd w:val="0"/>
              <w:snapToGrid w:val="0"/>
              <w:spacing w:line="240" w:lineRule="atLeast"/>
              <w:ind w:left="113" w:right="113"/>
              <w:rPr>
                <w:rFonts w:asciiTheme="majorEastAsia" w:eastAsiaTheme="majorEastAsia" w:hAnsiTheme="majorEastAsia"/>
                <w:b/>
                <w:kern w:val="0"/>
                <w:sz w:val="20"/>
              </w:rPr>
            </w:pPr>
          </w:p>
        </w:tc>
        <w:tc>
          <w:tcPr>
            <w:tcW w:w="2268" w:type="dxa"/>
            <w:vAlign w:val="center"/>
          </w:tcPr>
          <w:p w:rsidR="006E78C9" w:rsidRDefault="006F7104">
            <w:pPr>
              <w:widowControl/>
              <w:snapToGrid w:val="0"/>
              <w:rPr>
                <w:rFonts w:asciiTheme="majorEastAsia" w:eastAsiaTheme="majorEastAsia" w:hAnsiTheme="majorEastAsia"/>
                <w:color w:val="000000" w:themeColor="text1"/>
                <w:kern w:val="0"/>
                <w:sz w:val="18"/>
              </w:rPr>
            </w:pPr>
            <w:r>
              <w:rPr>
                <w:rFonts w:asciiTheme="majorEastAsia" w:eastAsiaTheme="majorEastAsia" w:hAnsiTheme="majorEastAsia" w:hint="eastAsia"/>
                <w:color w:val="000000" w:themeColor="text1"/>
                <w:kern w:val="0"/>
                <w:sz w:val="20"/>
              </w:rPr>
              <w:t>5-A　保健管理に関する養護実践</w:t>
            </w:r>
          </w:p>
        </w:tc>
        <w:tc>
          <w:tcPr>
            <w:tcW w:w="6804" w:type="dxa"/>
            <w:vAlign w:val="center"/>
          </w:tcPr>
          <w:p w:rsidR="006E78C9" w:rsidRDefault="006F7104">
            <w:pPr>
              <w:widowControl/>
              <w:snapToGrid w:val="0"/>
              <w:rPr>
                <w:rFonts w:asciiTheme="minorEastAsia" w:eastAsiaTheme="minorEastAsia" w:hAnsiTheme="minorEastAsia"/>
                <w:color w:val="000000" w:themeColor="text1"/>
                <w:kern w:val="0"/>
                <w:sz w:val="20"/>
              </w:rPr>
            </w:pPr>
            <w:r>
              <w:rPr>
                <w:rFonts w:asciiTheme="minorEastAsia" w:eastAsiaTheme="minorEastAsia" w:hAnsiTheme="minorEastAsia" w:hint="eastAsia"/>
                <w:color w:val="000000" w:themeColor="text1"/>
                <w:kern w:val="0"/>
                <w:sz w:val="20"/>
              </w:rPr>
              <w:t>養護教諭が目的を持って意図的に行った保健管理（</w:t>
            </w:r>
            <w:r>
              <w:rPr>
                <w:rFonts w:asciiTheme="minorEastAsia" w:eastAsiaTheme="minorEastAsia" w:hAnsiTheme="minorEastAsia" w:hint="eastAsia"/>
                <w:kern w:val="0"/>
                <w:sz w:val="20"/>
              </w:rPr>
              <w:t>児童生徒等の心</w:t>
            </w:r>
            <w:r>
              <w:rPr>
                <w:rFonts w:asciiTheme="minorEastAsia" w:eastAsiaTheme="minorEastAsia" w:hAnsiTheme="minorEastAsia" w:hint="eastAsia"/>
                <w:color w:val="000000" w:themeColor="text1"/>
                <w:kern w:val="0"/>
                <w:sz w:val="20"/>
              </w:rPr>
              <w:t>身、生活、学校環境）に関する実践研究。</w:t>
            </w:r>
          </w:p>
        </w:tc>
      </w:tr>
      <w:tr w:rsidR="006E78C9">
        <w:trPr>
          <w:trHeight w:val="1118"/>
        </w:trPr>
        <w:tc>
          <w:tcPr>
            <w:tcW w:w="392" w:type="dxa"/>
            <w:vMerge/>
            <w:vAlign w:val="center"/>
          </w:tcPr>
          <w:p w:rsidR="006E78C9" w:rsidRDefault="006E78C9">
            <w:pPr>
              <w:snapToGrid w:val="0"/>
              <w:jc w:val="center"/>
              <w:rPr>
                <w:rFonts w:asciiTheme="majorEastAsia" w:eastAsiaTheme="majorEastAsia" w:hAnsiTheme="majorEastAsia"/>
                <w:b/>
                <w:kern w:val="0"/>
                <w:sz w:val="20"/>
              </w:rPr>
            </w:pPr>
          </w:p>
        </w:tc>
        <w:tc>
          <w:tcPr>
            <w:tcW w:w="567" w:type="dxa"/>
            <w:vMerge/>
            <w:textDirection w:val="tbRlV"/>
            <w:vAlign w:val="center"/>
          </w:tcPr>
          <w:p w:rsidR="006E78C9" w:rsidRDefault="006E78C9">
            <w:pPr>
              <w:adjustRightInd w:val="0"/>
              <w:snapToGrid w:val="0"/>
              <w:spacing w:line="240" w:lineRule="atLeast"/>
              <w:ind w:left="113" w:right="113"/>
              <w:jc w:val="center"/>
              <w:rPr>
                <w:rFonts w:asciiTheme="majorEastAsia" w:eastAsiaTheme="majorEastAsia" w:hAnsiTheme="majorEastAsia"/>
                <w:b/>
                <w:kern w:val="0"/>
                <w:sz w:val="20"/>
              </w:rPr>
            </w:pPr>
          </w:p>
        </w:tc>
        <w:tc>
          <w:tcPr>
            <w:tcW w:w="2268" w:type="dxa"/>
            <w:vAlign w:val="center"/>
          </w:tcPr>
          <w:p w:rsidR="006E78C9" w:rsidRDefault="006F7104">
            <w:pPr>
              <w:widowControl/>
              <w:snapToGrid w:val="0"/>
              <w:rPr>
                <w:rFonts w:asciiTheme="majorEastAsia" w:eastAsiaTheme="majorEastAsia" w:hAnsiTheme="majorEastAsia"/>
                <w:color w:val="000000" w:themeColor="text1"/>
                <w:kern w:val="0"/>
                <w:sz w:val="20"/>
              </w:rPr>
            </w:pPr>
            <w:r>
              <w:rPr>
                <w:rFonts w:asciiTheme="majorEastAsia" w:eastAsiaTheme="majorEastAsia" w:hAnsiTheme="majorEastAsia" w:hint="eastAsia"/>
                <w:color w:val="000000" w:themeColor="text1"/>
                <w:kern w:val="0"/>
                <w:sz w:val="20"/>
              </w:rPr>
              <w:t>5-B　健康相談に関する養護実践</w:t>
            </w:r>
          </w:p>
        </w:tc>
        <w:tc>
          <w:tcPr>
            <w:tcW w:w="6804" w:type="dxa"/>
            <w:vAlign w:val="center"/>
          </w:tcPr>
          <w:p w:rsidR="006E78C9" w:rsidRDefault="006F7104">
            <w:pPr>
              <w:widowControl/>
              <w:snapToGrid w:val="0"/>
              <w:rPr>
                <w:rFonts w:asciiTheme="minorEastAsia" w:eastAsiaTheme="minorEastAsia" w:hAnsiTheme="minorEastAsia"/>
                <w:color w:val="000000" w:themeColor="text1"/>
                <w:kern w:val="0"/>
                <w:sz w:val="20"/>
              </w:rPr>
            </w:pPr>
            <w:r>
              <w:rPr>
                <w:rFonts w:asciiTheme="minorEastAsia" w:eastAsiaTheme="minorEastAsia" w:hAnsiTheme="minorEastAsia" w:hint="eastAsia"/>
                <w:color w:val="000000" w:themeColor="text1"/>
                <w:kern w:val="0"/>
                <w:sz w:val="20"/>
              </w:rPr>
              <w:t>養護教諭が目的を持って意図的に行った健康相談に関する実践研究。</w:t>
            </w:r>
          </w:p>
          <w:p w:rsidR="006E78C9" w:rsidRDefault="006F7104">
            <w:pPr>
              <w:widowControl/>
              <w:snapToGrid w:val="0"/>
              <w:rPr>
                <w:rFonts w:asciiTheme="minorEastAsia" w:eastAsiaTheme="minorEastAsia" w:hAnsiTheme="minorEastAsia"/>
                <w:color w:val="000000" w:themeColor="text1"/>
                <w:kern w:val="0"/>
                <w:sz w:val="20"/>
              </w:rPr>
            </w:pPr>
            <w:r>
              <w:rPr>
                <w:rFonts w:asciiTheme="minorEastAsia" w:eastAsiaTheme="minorEastAsia" w:hAnsiTheme="minorEastAsia" w:hint="eastAsia"/>
                <w:color w:val="000000" w:themeColor="text1"/>
                <w:kern w:val="0"/>
                <w:sz w:val="20"/>
              </w:rPr>
              <w:t>学校保健安全法に基づく健康相談は保健管理に位置付けられ</w:t>
            </w:r>
            <w:r w:rsidRPr="00705809">
              <w:rPr>
                <w:rFonts w:asciiTheme="minorEastAsia" w:eastAsiaTheme="minorEastAsia" w:hAnsiTheme="minorEastAsia" w:hint="eastAsia"/>
                <w:color w:val="000000" w:themeColor="text1"/>
                <w:kern w:val="0"/>
                <w:sz w:val="20"/>
              </w:rPr>
              <w:t>ている</w:t>
            </w:r>
            <w:r>
              <w:rPr>
                <w:rFonts w:asciiTheme="minorEastAsia" w:eastAsiaTheme="minorEastAsia" w:hAnsiTheme="minorEastAsia" w:hint="eastAsia"/>
                <w:color w:val="000000" w:themeColor="text1"/>
                <w:kern w:val="0"/>
                <w:sz w:val="20"/>
              </w:rPr>
              <w:t>が、養護教諭の職務の特質や保健室の機能を生かした心と体の両面への対応という養護教諭の独自性を生かした実践はこの区分になる。</w:t>
            </w:r>
          </w:p>
        </w:tc>
      </w:tr>
      <w:tr w:rsidR="006E78C9">
        <w:trPr>
          <w:trHeight w:val="850"/>
        </w:trPr>
        <w:tc>
          <w:tcPr>
            <w:tcW w:w="392" w:type="dxa"/>
            <w:vMerge/>
            <w:vAlign w:val="center"/>
          </w:tcPr>
          <w:p w:rsidR="006E78C9" w:rsidRDefault="006E78C9">
            <w:pPr>
              <w:snapToGrid w:val="0"/>
              <w:jc w:val="center"/>
              <w:rPr>
                <w:rFonts w:asciiTheme="majorEastAsia" w:eastAsiaTheme="majorEastAsia" w:hAnsiTheme="majorEastAsia"/>
                <w:b/>
                <w:kern w:val="0"/>
                <w:sz w:val="20"/>
              </w:rPr>
            </w:pPr>
          </w:p>
        </w:tc>
        <w:tc>
          <w:tcPr>
            <w:tcW w:w="567" w:type="dxa"/>
            <w:vMerge/>
            <w:textDirection w:val="tbRlV"/>
            <w:vAlign w:val="center"/>
          </w:tcPr>
          <w:p w:rsidR="006E78C9" w:rsidRDefault="006E78C9">
            <w:pPr>
              <w:adjustRightInd w:val="0"/>
              <w:snapToGrid w:val="0"/>
              <w:spacing w:line="240" w:lineRule="atLeast"/>
              <w:jc w:val="center"/>
              <w:rPr>
                <w:rFonts w:asciiTheme="majorEastAsia" w:eastAsiaTheme="majorEastAsia" w:hAnsiTheme="majorEastAsia"/>
                <w:b/>
                <w:kern w:val="0"/>
                <w:sz w:val="18"/>
              </w:rPr>
            </w:pPr>
          </w:p>
        </w:tc>
        <w:tc>
          <w:tcPr>
            <w:tcW w:w="2268" w:type="dxa"/>
            <w:vAlign w:val="center"/>
          </w:tcPr>
          <w:p w:rsidR="006E78C9" w:rsidRDefault="006F7104">
            <w:pPr>
              <w:snapToGrid w:val="0"/>
              <w:spacing w:line="240" w:lineRule="atLeast"/>
              <w:rPr>
                <w:rFonts w:asciiTheme="majorEastAsia" w:eastAsiaTheme="majorEastAsia" w:hAnsiTheme="majorEastAsia"/>
                <w:color w:val="000000" w:themeColor="text1"/>
                <w:kern w:val="0"/>
                <w:sz w:val="20"/>
              </w:rPr>
            </w:pPr>
            <w:r>
              <w:rPr>
                <w:rFonts w:asciiTheme="majorEastAsia" w:eastAsiaTheme="majorEastAsia" w:hAnsiTheme="majorEastAsia" w:hint="eastAsia"/>
                <w:color w:val="000000" w:themeColor="text1"/>
                <w:kern w:val="0"/>
                <w:sz w:val="20"/>
              </w:rPr>
              <w:t>5-C　健康教育に関する養護実践</w:t>
            </w:r>
          </w:p>
        </w:tc>
        <w:tc>
          <w:tcPr>
            <w:tcW w:w="6804" w:type="dxa"/>
            <w:vAlign w:val="center"/>
          </w:tcPr>
          <w:p w:rsidR="006E78C9" w:rsidRDefault="006F7104">
            <w:pPr>
              <w:snapToGrid w:val="0"/>
              <w:spacing w:line="240" w:lineRule="atLeast"/>
              <w:rPr>
                <w:rFonts w:asciiTheme="minorEastAsia" w:eastAsiaTheme="minorEastAsia" w:hAnsiTheme="minorEastAsia"/>
                <w:color w:val="000000" w:themeColor="text1"/>
                <w:kern w:val="0"/>
                <w:sz w:val="20"/>
              </w:rPr>
            </w:pPr>
            <w:r>
              <w:rPr>
                <w:rFonts w:asciiTheme="minorEastAsia" w:eastAsiaTheme="minorEastAsia" w:hAnsiTheme="minorEastAsia" w:hint="eastAsia"/>
                <w:color w:val="000000" w:themeColor="text1"/>
                <w:kern w:val="0"/>
                <w:sz w:val="20"/>
              </w:rPr>
              <w:t>養護教諭が目的を持って意図的に行った健康教育（保健教育</w:t>
            </w:r>
            <w:r>
              <w:rPr>
                <w:rFonts w:asciiTheme="minorEastAsia" w:eastAsiaTheme="minorEastAsia" w:hAnsiTheme="minorEastAsia" w:hint="eastAsia"/>
                <w:color w:val="FF0000"/>
                <w:kern w:val="0"/>
                <w:sz w:val="20"/>
              </w:rPr>
              <w:t>、</w:t>
            </w:r>
            <w:r>
              <w:rPr>
                <w:rFonts w:asciiTheme="minorEastAsia" w:eastAsiaTheme="minorEastAsia" w:hAnsiTheme="minorEastAsia" w:hint="eastAsia"/>
                <w:color w:val="000000" w:themeColor="text1"/>
                <w:kern w:val="0"/>
                <w:sz w:val="20"/>
              </w:rPr>
              <w:t>安全教育</w:t>
            </w:r>
            <w:r>
              <w:rPr>
                <w:rFonts w:asciiTheme="minorEastAsia" w:eastAsiaTheme="minorEastAsia" w:hAnsiTheme="minorEastAsia" w:hint="eastAsia"/>
                <w:color w:val="FF0000"/>
                <w:kern w:val="0"/>
                <w:sz w:val="20"/>
              </w:rPr>
              <w:t>、</w:t>
            </w:r>
            <w:r>
              <w:rPr>
                <w:rFonts w:asciiTheme="minorEastAsia" w:eastAsiaTheme="minorEastAsia" w:hAnsiTheme="minorEastAsia" w:hint="eastAsia"/>
                <w:color w:val="000000" w:themeColor="text1"/>
                <w:kern w:val="0"/>
                <w:sz w:val="20"/>
              </w:rPr>
              <w:t>食育等）に関する実践研究。</w:t>
            </w:r>
          </w:p>
        </w:tc>
      </w:tr>
      <w:tr w:rsidR="006E78C9">
        <w:trPr>
          <w:trHeight w:val="833"/>
        </w:trPr>
        <w:tc>
          <w:tcPr>
            <w:tcW w:w="392" w:type="dxa"/>
            <w:vMerge/>
            <w:vAlign w:val="center"/>
          </w:tcPr>
          <w:p w:rsidR="006E78C9" w:rsidRDefault="006E78C9">
            <w:pPr>
              <w:snapToGrid w:val="0"/>
              <w:jc w:val="center"/>
              <w:rPr>
                <w:rFonts w:asciiTheme="majorEastAsia" w:eastAsiaTheme="majorEastAsia" w:hAnsiTheme="majorEastAsia"/>
                <w:b/>
                <w:kern w:val="0"/>
                <w:sz w:val="20"/>
              </w:rPr>
            </w:pPr>
          </w:p>
        </w:tc>
        <w:tc>
          <w:tcPr>
            <w:tcW w:w="567" w:type="dxa"/>
            <w:vMerge/>
          </w:tcPr>
          <w:p w:rsidR="006E78C9" w:rsidRDefault="006E78C9">
            <w:pPr>
              <w:snapToGrid w:val="0"/>
              <w:rPr>
                <w:rFonts w:asciiTheme="minorEastAsia" w:eastAsiaTheme="minorEastAsia" w:hAnsiTheme="minorEastAsia"/>
                <w:kern w:val="0"/>
                <w:sz w:val="20"/>
              </w:rPr>
            </w:pPr>
          </w:p>
        </w:tc>
        <w:tc>
          <w:tcPr>
            <w:tcW w:w="2268" w:type="dxa"/>
            <w:tcBorders>
              <w:top w:val="single" w:sz="4" w:space="0" w:color="auto"/>
            </w:tcBorders>
            <w:vAlign w:val="center"/>
          </w:tcPr>
          <w:p w:rsidR="006E78C9" w:rsidRDefault="006F7104">
            <w:pPr>
              <w:snapToGrid w:val="0"/>
              <w:rPr>
                <w:rFonts w:asciiTheme="majorEastAsia" w:eastAsiaTheme="majorEastAsia" w:hAnsiTheme="majorEastAsia"/>
                <w:color w:val="000000" w:themeColor="text1"/>
                <w:kern w:val="0"/>
                <w:sz w:val="20"/>
              </w:rPr>
            </w:pPr>
            <w:r>
              <w:rPr>
                <w:rFonts w:asciiTheme="majorEastAsia" w:eastAsiaTheme="majorEastAsia" w:hAnsiTheme="majorEastAsia" w:hint="eastAsia"/>
                <w:color w:val="000000" w:themeColor="text1"/>
                <w:kern w:val="0"/>
                <w:sz w:val="20"/>
              </w:rPr>
              <w:t>5-D　保健室経営に関する養護実践</w:t>
            </w:r>
          </w:p>
        </w:tc>
        <w:tc>
          <w:tcPr>
            <w:tcW w:w="6804" w:type="dxa"/>
            <w:vAlign w:val="center"/>
          </w:tcPr>
          <w:p w:rsidR="006E78C9" w:rsidRDefault="006F7104">
            <w:pPr>
              <w:snapToGrid w:val="0"/>
              <w:rPr>
                <w:rFonts w:asciiTheme="minorEastAsia" w:eastAsiaTheme="minorEastAsia" w:hAnsiTheme="minorEastAsia"/>
                <w:color w:val="000000" w:themeColor="text1"/>
                <w:kern w:val="0"/>
                <w:sz w:val="20"/>
              </w:rPr>
            </w:pPr>
            <w:r>
              <w:rPr>
                <w:rFonts w:asciiTheme="minorEastAsia" w:eastAsiaTheme="minorEastAsia" w:hAnsiTheme="minorEastAsia" w:hint="eastAsia"/>
                <w:color w:val="000000" w:themeColor="text1"/>
                <w:kern w:val="0"/>
                <w:sz w:val="20"/>
              </w:rPr>
              <w:t>養護教諭がその専門性と保健室の機能を生かし、目的を持って意図的に行った保健室経営に関する実践研究。</w:t>
            </w:r>
          </w:p>
        </w:tc>
      </w:tr>
      <w:tr w:rsidR="006E78C9">
        <w:trPr>
          <w:trHeight w:val="981"/>
        </w:trPr>
        <w:tc>
          <w:tcPr>
            <w:tcW w:w="392" w:type="dxa"/>
            <w:vMerge/>
            <w:vAlign w:val="center"/>
          </w:tcPr>
          <w:p w:rsidR="006E78C9" w:rsidRDefault="006E78C9">
            <w:pPr>
              <w:snapToGrid w:val="0"/>
              <w:jc w:val="center"/>
              <w:rPr>
                <w:rFonts w:asciiTheme="majorEastAsia" w:eastAsiaTheme="majorEastAsia" w:hAnsiTheme="majorEastAsia"/>
                <w:b/>
                <w:kern w:val="0"/>
                <w:sz w:val="20"/>
              </w:rPr>
            </w:pPr>
          </w:p>
        </w:tc>
        <w:tc>
          <w:tcPr>
            <w:tcW w:w="567" w:type="dxa"/>
            <w:vMerge/>
          </w:tcPr>
          <w:p w:rsidR="006E78C9" w:rsidRDefault="006E78C9">
            <w:pPr>
              <w:snapToGrid w:val="0"/>
              <w:rPr>
                <w:rFonts w:asciiTheme="minorEastAsia" w:eastAsiaTheme="minorEastAsia" w:hAnsiTheme="minorEastAsia"/>
                <w:kern w:val="0"/>
                <w:sz w:val="20"/>
              </w:rPr>
            </w:pPr>
          </w:p>
        </w:tc>
        <w:tc>
          <w:tcPr>
            <w:tcW w:w="2268" w:type="dxa"/>
            <w:vAlign w:val="center"/>
          </w:tcPr>
          <w:p w:rsidR="006E78C9" w:rsidRDefault="006F7104">
            <w:pPr>
              <w:snapToGrid w:val="0"/>
              <w:rPr>
                <w:rFonts w:asciiTheme="majorEastAsia" w:eastAsiaTheme="majorEastAsia" w:hAnsiTheme="majorEastAsia"/>
                <w:color w:val="000000" w:themeColor="text1"/>
                <w:kern w:val="0"/>
                <w:sz w:val="20"/>
              </w:rPr>
            </w:pPr>
            <w:r>
              <w:rPr>
                <w:rFonts w:asciiTheme="majorEastAsia" w:eastAsiaTheme="majorEastAsia" w:hAnsiTheme="majorEastAsia" w:hint="eastAsia"/>
                <w:color w:val="000000" w:themeColor="text1"/>
                <w:kern w:val="0"/>
                <w:sz w:val="20"/>
              </w:rPr>
              <w:t xml:space="preserve">5-E　</w:t>
            </w:r>
            <w:r>
              <w:rPr>
                <w:rFonts w:asciiTheme="majorEastAsia" w:eastAsiaTheme="majorEastAsia" w:hAnsiTheme="majorEastAsia" w:hint="eastAsia"/>
                <w:kern w:val="0"/>
                <w:sz w:val="20"/>
              </w:rPr>
              <w:t>保健</w:t>
            </w:r>
            <w:r>
              <w:rPr>
                <w:rFonts w:asciiTheme="majorEastAsia" w:eastAsiaTheme="majorEastAsia" w:hAnsiTheme="majorEastAsia" w:hint="eastAsia"/>
                <w:color w:val="000000" w:themeColor="text1"/>
                <w:kern w:val="0"/>
                <w:sz w:val="20"/>
              </w:rPr>
              <w:t>組織活動に関する養護実践</w:t>
            </w:r>
          </w:p>
        </w:tc>
        <w:tc>
          <w:tcPr>
            <w:tcW w:w="6804" w:type="dxa"/>
            <w:vAlign w:val="center"/>
          </w:tcPr>
          <w:p w:rsidR="006E78C9" w:rsidRDefault="006F7104">
            <w:pPr>
              <w:snapToGrid w:val="0"/>
              <w:rPr>
                <w:rFonts w:asciiTheme="minorEastAsia" w:eastAsiaTheme="minorEastAsia" w:hAnsiTheme="minorEastAsia"/>
                <w:kern w:val="0"/>
                <w:sz w:val="20"/>
              </w:rPr>
            </w:pPr>
            <w:r>
              <w:rPr>
                <w:rFonts w:asciiTheme="minorEastAsia" w:eastAsiaTheme="minorEastAsia" w:hAnsiTheme="minorEastAsia" w:hint="eastAsia"/>
                <w:color w:val="000000" w:themeColor="text1"/>
                <w:kern w:val="0"/>
                <w:sz w:val="20"/>
              </w:rPr>
              <w:t>養護教諭が目的を持って意図的</w:t>
            </w:r>
            <w:r>
              <w:rPr>
                <w:rFonts w:asciiTheme="minorEastAsia" w:eastAsiaTheme="minorEastAsia" w:hAnsiTheme="minorEastAsia" w:hint="eastAsia"/>
                <w:kern w:val="0"/>
                <w:sz w:val="20"/>
              </w:rPr>
              <w:t>に行った保健組織活動に関する実践研究。</w:t>
            </w:r>
          </w:p>
          <w:p w:rsidR="006E78C9" w:rsidRDefault="006F7104">
            <w:pPr>
              <w:snapToGrid w:val="0"/>
              <w:rPr>
                <w:rFonts w:asciiTheme="minorEastAsia" w:eastAsiaTheme="minorEastAsia" w:hAnsiTheme="minorEastAsia"/>
                <w:color w:val="000000" w:themeColor="text1"/>
                <w:kern w:val="0"/>
                <w:sz w:val="20"/>
              </w:rPr>
            </w:pPr>
            <w:r>
              <w:rPr>
                <w:rFonts w:asciiTheme="minorEastAsia" w:eastAsiaTheme="minorEastAsia" w:hAnsiTheme="minorEastAsia" w:hint="eastAsia"/>
                <w:kern w:val="0"/>
                <w:sz w:val="20"/>
              </w:rPr>
              <w:t>養護教諭の実践はいずれも関係者との連携や協働を伴うが、特に教職員や専門家・専門機関との組織的な連携に焦点を当てた実践はこの区分になる。</w:t>
            </w:r>
          </w:p>
        </w:tc>
      </w:tr>
      <w:tr w:rsidR="006E78C9">
        <w:trPr>
          <w:trHeight w:val="694"/>
        </w:trPr>
        <w:tc>
          <w:tcPr>
            <w:tcW w:w="392" w:type="dxa"/>
            <w:vAlign w:val="center"/>
          </w:tcPr>
          <w:p w:rsidR="006E78C9" w:rsidRDefault="006F7104">
            <w:pPr>
              <w:snapToGrid w:val="0"/>
              <w:jc w:val="center"/>
              <w:rPr>
                <w:rFonts w:asciiTheme="majorEastAsia" w:eastAsiaTheme="majorEastAsia" w:hAnsiTheme="majorEastAsia"/>
                <w:b/>
                <w:kern w:val="0"/>
                <w:sz w:val="20"/>
              </w:rPr>
            </w:pPr>
            <w:r>
              <w:rPr>
                <w:rFonts w:asciiTheme="majorEastAsia" w:eastAsiaTheme="majorEastAsia" w:hAnsiTheme="majorEastAsia" w:hint="eastAsia"/>
                <w:b/>
                <w:kern w:val="0"/>
                <w:sz w:val="20"/>
              </w:rPr>
              <w:t>６</w:t>
            </w:r>
          </w:p>
        </w:tc>
        <w:tc>
          <w:tcPr>
            <w:tcW w:w="2835" w:type="dxa"/>
            <w:gridSpan w:val="2"/>
            <w:vAlign w:val="center"/>
          </w:tcPr>
          <w:p w:rsidR="006E78C9" w:rsidRDefault="006F7104">
            <w:pPr>
              <w:snapToGrid w:val="0"/>
              <w:rPr>
                <w:rFonts w:asciiTheme="majorEastAsia" w:eastAsiaTheme="majorEastAsia" w:hAnsiTheme="majorEastAsia"/>
                <w:b/>
                <w:kern w:val="0"/>
                <w:sz w:val="20"/>
              </w:rPr>
            </w:pPr>
            <w:r>
              <w:rPr>
                <w:rFonts w:asciiTheme="majorEastAsia" w:eastAsiaTheme="majorEastAsia" w:hAnsiTheme="majorEastAsia" w:hint="eastAsia"/>
                <w:b/>
                <w:kern w:val="0"/>
                <w:sz w:val="20"/>
              </w:rPr>
              <w:t>その他</w:t>
            </w:r>
          </w:p>
        </w:tc>
        <w:tc>
          <w:tcPr>
            <w:tcW w:w="6804" w:type="dxa"/>
            <w:vAlign w:val="center"/>
          </w:tcPr>
          <w:p w:rsidR="006E78C9" w:rsidRDefault="006F7104">
            <w:pPr>
              <w:snapToGrid w:val="0"/>
              <w:rPr>
                <w:rFonts w:asciiTheme="minorEastAsia" w:eastAsiaTheme="minorEastAsia" w:hAnsiTheme="minorEastAsia"/>
                <w:kern w:val="0"/>
                <w:sz w:val="20"/>
              </w:rPr>
            </w:pPr>
            <w:r>
              <w:rPr>
                <w:rFonts w:asciiTheme="minorEastAsia" w:eastAsiaTheme="minorEastAsia" w:hAnsiTheme="minorEastAsia" w:hint="eastAsia"/>
                <w:kern w:val="0"/>
                <w:sz w:val="20"/>
              </w:rPr>
              <w:t>１～５に該当しないもの。</w:t>
            </w:r>
          </w:p>
          <w:p w:rsidR="006E78C9" w:rsidRDefault="006F7104">
            <w:pPr>
              <w:snapToGrid w:val="0"/>
              <w:rPr>
                <w:rFonts w:asciiTheme="minorEastAsia" w:eastAsiaTheme="minorEastAsia" w:hAnsiTheme="minorEastAsia"/>
                <w:kern w:val="0"/>
                <w:sz w:val="20"/>
              </w:rPr>
            </w:pPr>
            <w:r>
              <w:rPr>
                <w:rFonts w:asciiTheme="minorEastAsia" w:eastAsiaTheme="minorEastAsia" w:hAnsiTheme="minorEastAsia" w:hint="eastAsia"/>
                <w:color w:val="000000" w:themeColor="text1"/>
                <w:kern w:val="0"/>
                <w:sz w:val="20"/>
              </w:rPr>
              <w:t>保健管理、健康教育、組織活動等を扱っていても、養護実践に含まれないものはこの区分になる。</w:t>
            </w:r>
          </w:p>
        </w:tc>
      </w:tr>
    </w:tbl>
    <w:p w:rsidR="006E78C9" w:rsidRDefault="006F7104">
      <w:pPr>
        <w:ind w:right="358"/>
        <w:jc w:val="right"/>
        <w:rPr>
          <w:rFonts w:asciiTheme="majorEastAsia" w:eastAsiaTheme="majorEastAsia" w:hAnsiTheme="majorEastAsia"/>
          <w:color w:val="000000" w:themeColor="text1"/>
          <w:spacing w:val="-4"/>
          <w:kern w:val="0"/>
          <w:sz w:val="20"/>
        </w:rPr>
      </w:pPr>
      <w:r>
        <w:rPr>
          <w:rFonts w:asciiTheme="majorEastAsia" w:eastAsiaTheme="majorEastAsia" w:hAnsiTheme="majorEastAsia" w:hint="eastAsia"/>
          <w:color w:val="000000" w:themeColor="text1"/>
          <w:spacing w:val="-4"/>
          <w:kern w:val="0"/>
          <w:sz w:val="20"/>
        </w:rPr>
        <w:t>※用</w:t>
      </w:r>
      <w:r>
        <w:rPr>
          <w:rFonts w:asciiTheme="majorEastAsia" w:eastAsiaTheme="majorEastAsia" w:hAnsiTheme="majorEastAsia" w:hint="eastAsia"/>
          <w:spacing w:val="-4"/>
          <w:kern w:val="0"/>
          <w:sz w:val="20"/>
        </w:rPr>
        <w:t>語の定義等（特に</w:t>
      </w:r>
      <w:r>
        <w:rPr>
          <w:rFonts w:asciiTheme="majorEastAsia" w:eastAsiaTheme="majorEastAsia" w:hAnsiTheme="majorEastAsia"/>
          <w:spacing w:val="-4"/>
          <w:kern w:val="0"/>
          <w:sz w:val="20"/>
        </w:rPr>
        <w:t>5-Aから5-E</w:t>
      </w:r>
      <w:r>
        <w:rPr>
          <w:rFonts w:asciiTheme="majorEastAsia" w:eastAsiaTheme="majorEastAsia" w:hAnsiTheme="majorEastAsia" w:hint="eastAsia"/>
          <w:spacing w:val="-4"/>
          <w:kern w:val="0"/>
          <w:sz w:val="20"/>
        </w:rPr>
        <w:t>）は「養護教諭の専門領</w:t>
      </w:r>
      <w:r>
        <w:rPr>
          <w:rFonts w:asciiTheme="majorEastAsia" w:eastAsiaTheme="majorEastAsia" w:hAnsiTheme="majorEastAsia" w:hint="eastAsia"/>
          <w:color w:val="000000" w:themeColor="text1"/>
          <w:spacing w:val="-4"/>
          <w:kern w:val="0"/>
          <w:sz w:val="20"/>
        </w:rPr>
        <w:t>域に関する用語の解説集〈第三版〉」(2019.3発行）参照のこと</w:t>
      </w:r>
    </w:p>
    <w:sectPr w:rsidR="006E78C9">
      <w:headerReference w:type="default" r:id="rId6"/>
      <w:type w:val="continuous"/>
      <w:pgSz w:w="11906" w:h="16838"/>
      <w:pgMar w:top="1134" w:right="1021" w:bottom="851" w:left="1021" w:header="851" w:footer="992" w:gutter="0"/>
      <w:cols w:space="720"/>
      <w:docGrid w:type="linesAndChars" w:linePitch="345"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E89" w:rsidRDefault="006F7104">
      <w:r>
        <w:separator/>
      </w:r>
    </w:p>
  </w:endnote>
  <w:endnote w:type="continuationSeparator" w:id="0">
    <w:p w:rsidR="001C2E89" w:rsidRDefault="006F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E89" w:rsidRDefault="006F7104">
      <w:r>
        <w:separator/>
      </w:r>
    </w:p>
  </w:footnote>
  <w:footnote w:type="continuationSeparator" w:id="0">
    <w:p w:rsidR="001C2E89" w:rsidRDefault="006F7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8C9" w:rsidRDefault="006E78C9">
    <w:pPr>
      <w:pStyle w:val="a3"/>
      <w:jc w:val="right"/>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19"/>
  <w:drawingGridVerticalSpacing w:val="3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6E78C9"/>
    <w:rsid w:val="001C2E89"/>
    <w:rsid w:val="006E78C9"/>
    <w:rsid w:val="006F7104"/>
    <w:rsid w:val="00705809"/>
    <w:rsid w:val="00A02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0B42A675-3C23-4661-B968-A45CAA2E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明朝" w:hAnsi="Century"/>
      <w:sz w:val="24"/>
    </w:rPr>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照井 沙彩</cp:lastModifiedBy>
  <cp:revision>7</cp:revision>
  <cp:lastPrinted>2019-04-06T08:36:00Z</cp:lastPrinted>
  <dcterms:created xsi:type="dcterms:W3CDTF">2022-05-15T23:47:00Z</dcterms:created>
  <dcterms:modified xsi:type="dcterms:W3CDTF">2022-06-27T05:28:00Z</dcterms:modified>
</cp:coreProperties>
</file>